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uznesenie č</w:t>
      </w:r>
      <w:r w:rsidRPr="00296DA6">
        <w:rPr>
          <w:b/>
          <w:caps/>
          <w:sz w:val="24"/>
          <w:szCs w:val="24"/>
        </w:rPr>
        <w:t xml:space="preserve">. </w:t>
      </w:r>
      <w:r>
        <w:rPr>
          <w:b/>
          <w:caps/>
          <w:sz w:val="24"/>
          <w:szCs w:val="24"/>
        </w:rPr>
        <w:t>3</w:t>
      </w:r>
      <w:r w:rsidRPr="00296DA6">
        <w:rPr>
          <w:b/>
          <w:caps/>
          <w:sz w:val="24"/>
          <w:szCs w:val="24"/>
        </w:rPr>
        <w:t>/201</w:t>
      </w:r>
      <w:r>
        <w:rPr>
          <w:b/>
          <w:caps/>
          <w:sz w:val="24"/>
          <w:szCs w:val="24"/>
        </w:rPr>
        <w:t>5</w:t>
      </w: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zo</w:t>
      </w:r>
      <w:r w:rsidRPr="00296DA6">
        <w:rPr>
          <w:b/>
          <w:caps/>
          <w:sz w:val="24"/>
          <w:szCs w:val="24"/>
        </w:rPr>
        <w:t xml:space="preserve"> zasadnutia obecného zastupiteľstva senohrad,</w:t>
      </w: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296DA6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17</w:t>
      </w:r>
      <w:r w:rsidRPr="00296DA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296DA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296DA6">
        <w:rPr>
          <w:b/>
          <w:sz w:val="24"/>
          <w:szCs w:val="24"/>
        </w:rPr>
        <w:t>Obecné zastupiteľstvo     v      S e n o h r a d e</w:t>
      </w: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21130" w:rsidRPr="00296DA6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21130" w:rsidRPr="00BD3E6D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296DA6">
        <w:rPr>
          <w:sz w:val="24"/>
          <w:szCs w:val="24"/>
        </w:rPr>
        <w:t xml:space="preserve">na </w:t>
      </w:r>
      <w:r w:rsidRPr="00BD3E6D">
        <w:rPr>
          <w:sz w:val="24"/>
          <w:szCs w:val="24"/>
        </w:rPr>
        <w:t xml:space="preserve">svojom </w:t>
      </w:r>
      <w:r>
        <w:rPr>
          <w:sz w:val="24"/>
          <w:szCs w:val="24"/>
        </w:rPr>
        <w:t xml:space="preserve">3. </w:t>
      </w:r>
      <w:r w:rsidRPr="00BD3E6D">
        <w:rPr>
          <w:sz w:val="24"/>
          <w:szCs w:val="24"/>
        </w:rPr>
        <w:t>zasadnutí v roku 201</w:t>
      </w:r>
      <w:r>
        <w:rPr>
          <w:sz w:val="24"/>
          <w:szCs w:val="24"/>
        </w:rPr>
        <w:t>5</w:t>
      </w:r>
      <w:r w:rsidRPr="00BD3E6D">
        <w:rPr>
          <w:sz w:val="24"/>
          <w:szCs w:val="24"/>
        </w:rPr>
        <w:t xml:space="preserve"> prerokovalo</w:t>
      </w:r>
    </w:p>
    <w:p w:rsidR="00C21130" w:rsidRPr="00BD3E6D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21130" w:rsidRPr="00BD3E6D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21130" w:rsidRPr="00BD3E6D" w:rsidRDefault="00C21130" w:rsidP="00C2113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BD3E6D">
        <w:rPr>
          <w:b/>
          <w:sz w:val="24"/>
          <w:szCs w:val="24"/>
        </w:rPr>
        <w:t>Obecné zastupiteľstvo     v      S e n o h r a d e</w:t>
      </w:r>
    </w:p>
    <w:p w:rsidR="00C21130" w:rsidRPr="00BD3E6D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21130" w:rsidRPr="00BD3E6D" w:rsidRDefault="00C21130" w:rsidP="00C2113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21130" w:rsidRDefault="00C21130" w:rsidP="00C21130">
      <w:pPr>
        <w:numPr>
          <w:ilvl w:val="0"/>
          <w:numId w:val="3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BD3E6D">
        <w:rPr>
          <w:b/>
          <w:sz w:val="24"/>
          <w:szCs w:val="24"/>
        </w:rPr>
        <w:t>berie na vedomie</w:t>
      </w:r>
    </w:p>
    <w:p w:rsidR="00C21130" w:rsidRPr="00316454" w:rsidRDefault="00C21130" w:rsidP="00C21130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priebehu pracovného stretnutia k nedoplatkom na nájomnom, fonde opráv nájomníkov v obecných nájomných bytoch zo dňa 18.02.2015;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rokovaní na VÚC Banská Bystrica ohľadne získania všeobecného obvodného lekára (20.04.2015 sa uskutoční ďalšie pracovné stretnutie);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o pripravovaných výzvach možnosti čerpania fondov z EÚ počas programovacieho obdobia 2014-2020;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o potrebe prekrytia kanalizácie pre rodinnými domami </w:t>
      </w:r>
      <w:proofErr w:type="spellStart"/>
      <w:r>
        <w:rPr>
          <w:sz w:val="24"/>
          <w:szCs w:val="24"/>
        </w:rPr>
        <w:t>Juchová</w:t>
      </w:r>
      <w:proofErr w:type="spellEnd"/>
      <w:r>
        <w:rPr>
          <w:sz w:val="24"/>
          <w:szCs w:val="24"/>
        </w:rPr>
        <w:t>, Senohrad 192 a </w:t>
      </w:r>
      <w:proofErr w:type="spellStart"/>
      <w:r>
        <w:rPr>
          <w:sz w:val="24"/>
          <w:szCs w:val="24"/>
        </w:rPr>
        <w:t>Dobrocký</w:t>
      </w:r>
      <w:proofErr w:type="spellEnd"/>
      <w:r>
        <w:rPr>
          <w:sz w:val="24"/>
          <w:szCs w:val="24"/>
        </w:rPr>
        <w:t>, Senohrad 194 – riešenie konzultovať s 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>. pracovníkmi RSC;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„Stav na úseku protipožiarnej ochrany DHZO za rok 2014“ prednesenú p. Milanom </w:t>
      </w:r>
      <w:proofErr w:type="spellStart"/>
      <w:r>
        <w:rPr>
          <w:sz w:val="24"/>
          <w:szCs w:val="24"/>
        </w:rPr>
        <w:t>Drozdym</w:t>
      </w:r>
      <w:proofErr w:type="spellEnd"/>
      <w:r>
        <w:rPr>
          <w:sz w:val="24"/>
          <w:szCs w:val="24"/>
        </w:rPr>
        <w:t xml:space="preserve"> ml.;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požiadavkách na zmenu dopravných spojov; zmeny adresovať na VÚC; ďalšie zbieranie podnetov od spoluobčanov;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správu o činnosti na úseku kultúry a Obecnej knižnice za rok 2014;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pripravovanom vstupe do MAS </w:t>
      </w:r>
      <w:proofErr w:type="spellStart"/>
      <w:r>
        <w:rPr>
          <w:sz w:val="24"/>
          <w:szCs w:val="24"/>
        </w:rPr>
        <w:t>Hontiansko</w:t>
      </w:r>
      <w:proofErr w:type="spellEnd"/>
      <w:r>
        <w:rPr>
          <w:sz w:val="24"/>
          <w:szCs w:val="24"/>
        </w:rPr>
        <w:t xml:space="preserve"> – Novohradské partnerstvo;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 súhlase spoločnosti </w:t>
      </w:r>
      <w:proofErr w:type="spellStart"/>
      <w:r>
        <w:rPr>
          <w:sz w:val="24"/>
          <w:szCs w:val="24"/>
        </w:rPr>
        <w:t>TelTemp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Bratislava, s podmienkami realizácie optického kábla Senohrad, Sucháň, Dačov Lom a o začatí územného konania o umiestnení stavby verejnou vyhláškou;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o úspešnosti projektu MK SR na vydanie CD „</w:t>
      </w:r>
      <w:proofErr w:type="spellStart"/>
      <w:r>
        <w:rPr>
          <w:sz w:val="24"/>
          <w:szCs w:val="24"/>
        </w:rPr>
        <w:t>Senohradské</w:t>
      </w:r>
      <w:proofErr w:type="spellEnd"/>
      <w:r>
        <w:rPr>
          <w:sz w:val="24"/>
          <w:szCs w:val="24"/>
        </w:rPr>
        <w:t xml:space="preserve"> ľudové  piesne od </w:t>
      </w:r>
      <w:proofErr w:type="spellStart"/>
      <w:r>
        <w:rPr>
          <w:sz w:val="24"/>
          <w:szCs w:val="24"/>
        </w:rPr>
        <w:t>Hrachovinky</w:t>
      </w:r>
      <w:proofErr w:type="spellEnd"/>
      <w:r>
        <w:rPr>
          <w:sz w:val="24"/>
          <w:szCs w:val="24"/>
        </w:rPr>
        <w:t>“ vo výške 1500,-- EUR;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o schválení </w:t>
      </w:r>
      <w:r w:rsidRPr="00AA77EB">
        <w:rPr>
          <w:sz w:val="24"/>
          <w:szCs w:val="24"/>
        </w:rPr>
        <w:t>príspevku od V</w:t>
      </w:r>
      <w:r>
        <w:rPr>
          <w:sz w:val="24"/>
          <w:szCs w:val="24"/>
        </w:rPr>
        <w:t>ÚC na oslavy obce vo výške 1000,-- EUR;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ohľadne akceptovanej žiadosti SSE – distribúcia Žilina: technického </w:t>
      </w:r>
      <w:r w:rsidRPr="00B54B56">
        <w:rPr>
          <w:sz w:val="24"/>
          <w:szCs w:val="24"/>
        </w:rPr>
        <w:t>návrh</w:t>
      </w:r>
      <w:r>
        <w:rPr>
          <w:sz w:val="24"/>
          <w:szCs w:val="24"/>
        </w:rPr>
        <w:t xml:space="preserve">u riešenia NN č. 8961 – Senohrad – Brezinka, </w:t>
      </w:r>
      <w:proofErr w:type="spellStart"/>
      <w:r>
        <w:rPr>
          <w:sz w:val="24"/>
          <w:szCs w:val="24"/>
        </w:rPr>
        <w:t>zah</w:t>
      </w:r>
      <w:proofErr w:type="spellEnd"/>
      <w:r>
        <w:rPr>
          <w:sz w:val="24"/>
          <w:szCs w:val="24"/>
        </w:rPr>
        <w:t xml:space="preserve">. TS, rozšírenie NNK pre 6 rodinných domov – </w:t>
      </w:r>
      <w:proofErr w:type="spellStart"/>
      <w:r>
        <w:rPr>
          <w:sz w:val="24"/>
          <w:szCs w:val="24"/>
        </w:rPr>
        <w:t>Bučík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Daubner</w:t>
      </w:r>
      <w:proofErr w:type="spellEnd"/>
      <w:r>
        <w:rPr>
          <w:sz w:val="24"/>
          <w:szCs w:val="24"/>
        </w:rPr>
        <w:t>;</w:t>
      </w:r>
    </w:p>
    <w:p w:rsidR="00C21130" w:rsidRPr="009B54E9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žiadosti o prenájom pozemkov v lokalite Kamenica – p. č. E 795, 800, 801, 502, 803, 805; uvedené parcely sú v prenájme PD Senohrad do r. 2017;</w:t>
      </w:r>
    </w:p>
    <w:p w:rsidR="00C21130" w:rsidRDefault="00C21130" w:rsidP="00C2113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p. starostky o</w:t>
      </w:r>
      <w:r w:rsidRPr="00633047">
        <w:rPr>
          <w:sz w:val="24"/>
          <w:szCs w:val="24"/>
        </w:rPr>
        <w:t xml:space="preserve"> Ochran</w:t>
      </w:r>
      <w:r>
        <w:rPr>
          <w:sz w:val="24"/>
          <w:szCs w:val="24"/>
        </w:rPr>
        <w:t>e</w:t>
      </w:r>
      <w:r w:rsidRPr="00633047">
        <w:rPr>
          <w:sz w:val="24"/>
          <w:szCs w:val="24"/>
        </w:rPr>
        <w:t xml:space="preserve"> a tvorb</w:t>
      </w:r>
      <w:r>
        <w:rPr>
          <w:sz w:val="24"/>
          <w:szCs w:val="24"/>
        </w:rPr>
        <w:t>e</w:t>
      </w:r>
      <w:r w:rsidRPr="00633047">
        <w:rPr>
          <w:sz w:val="24"/>
          <w:szCs w:val="24"/>
        </w:rPr>
        <w:t xml:space="preserve"> životného prostredia</w:t>
      </w:r>
      <w:r>
        <w:rPr>
          <w:sz w:val="24"/>
          <w:szCs w:val="24"/>
        </w:rPr>
        <w:t xml:space="preserve"> v obci Senohrad.</w:t>
      </w:r>
    </w:p>
    <w:p w:rsidR="00C21130" w:rsidRDefault="00C21130" w:rsidP="00C21130">
      <w:pPr>
        <w:tabs>
          <w:tab w:val="left" w:pos="1080"/>
        </w:tabs>
        <w:ind w:left="774"/>
        <w:jc w:val="both"/>
        <w:rPr>
          <w:sz w:val="24"/>
          <w:szCs w:val="24"/>
        </w:rPr>
      </w:pPr>
    </w:p>
    <w:p w:rsidR="00C21130" w:rsidRPr="00BD3E6D" w:rsidRDefault="00C21130" w:rsidP="00C21130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C21130" w:rsidRPr="00BD3E6D" w:rsidRDefault="00C21130" w:rsidP="00C21130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C21130" w:rsidRPr="00BD3E6D" w:rsidRDefault="00C21130" w:rsidP="00C21130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BD3E6D">
        <w:rPr>
          <w:b/>
          <w:sz w:val="24"/>
          <w:szCs w:val="24"/>
        </w:rPr>
        <w:t>schvaľuje</w:t>
      </w:r>
    </w:p>
    <w:p w:rsidR="00C21130" w:rsidRPr="00BD3E6D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BD3E6D">
        <w:rPr>
          <w:sz w:val="24"/>
          <w:szCs w:val="24"/>
        </w:rPr>
        <w:t>program zasadnutia OZ</w:t>
      </w:r>
      <w:r>
        <w:rPr>
          <w:sz w:val="24"/>
          <w:szCs w:val="24"/>
        </w:rPr>
        <w:t>;</w:t>
      </w:r>
    </w:p>
    <w:p w:rsidR="00C21130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BD3E6D">
        <w:rPr>
          <w:sz w:val="24"/>
          <w:szCs w:val="24"/>
        </w:rPr>
        <w:t xml:space="preserve">návrhovú komisiu v zložení p. </w:t>
      </w:r>
      <w:r>
        <w:rPr>
          <w:sz w:val="24"/>
          <w:szCs w:val="24"/>
        </w:rPr>
        <w:t xml:space="preserve">Ing. Andrej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 </w:t>
      </w:r>
      <w:r w:rsidRPr="00BD3E6D">
        <w:rPr>
          <w:sz w:val="24"/>
          <w:szCs w:val="24"/>
        </w:rPr>
        <w:t xml:space="preserve">a p. </w:t>
      </w:r>
      <w:r>
        <w:rPr>
          <w:sz w:val="24"/>
          <w:szCs w:val="24"/>
        </w:rPr>
        <w:t>Anna Čierna;</w:t>
      </w:r>
    </w:p>
    <w:p w:rsidR="00C21130" w:rsidRPr="00A27782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A27782">
        <w:rPr>
          <w:sz w:val="24"/>
          <w:szCs w:val="24"/>
        </w:rPr>
        <w:t>finančný príspevok pre DHZ Senohrad bez navýšenia schváleného rozpočtu – vo výške 200,-- EUR na rok 2014;</w:t>
      </w:r>
    </w:p>
    <w:p w:rsidR="00C21130" w:rsidRPr="00A27782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A27782">
        <w:rPr>
          <w:sz w:val="24"/>
          <w:szCs w:val="24"/>
        </w:rPr>
        <w:t>finančný príspevok pre TJ Senohrad bez navýšenia schváleného rozpočtu – vo výške 2000,-- EUR na rok 2014;</w:t>
      </w:r>
    </w:p>
    <w:p w:rsidR="00C21130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presunutie bodu 4 – Záverečný účet obce za rok 2014 na nasledujúce zasadnutie Obecného zastupiteľstva, T: do 30.06.2016;</w:t>
      </w:r>
    </w:p>
    <w:p w:rsidR="00C21130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odpredaj časti podielu z 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E 565: predávajúci: Obce Senohrad, kupujúci: Ján Mojžiš, Senohrad 167; odpredávaný podiel: 1/10; za podmienky neuplatnenia predkupného práva spoluvlastníkov Boženy </w:t>
      </w:r>
      <w:proofErr w:type="spellStart"/>
      <w:r>
        <w:rPr>
          <w:sz w:val="24"/>
          <w:szCs w:val="24"/>
        </w:rPr>
        <w:t>Malayovej</w:t>
      </w:r>
      <w:proofErr w:type="spellEnd"/>
      <w:r>
        <w:rPr>
          <w:sz w:val="24"/>
          <w:szCs w:val="24"/>
        </w:rPr>
        <w:t>, Senohrad 171 a Jána Urbana, Senohrad 173;</w:t>
      </w:r>
    </w:p>
    <w:p w:rsidR="00C21130" w:rsidRDefault="00C21130" w:rsidP="00C2113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pridelenie 3. izbového nájomného bytu v nájomných bytoch Senohrad 151 pre Maroška Matejku, Senohrad 294 od 01.05.2015.</w:t>
      </w:r>
    </w:p>
    <w:p w:rsidR="00C21130" w:rsidRPr="00107942" w:rsidRDefault="00C21130" w:rsidP="00C21130">
      <w:pPr>
        <w:tabs>
          <w:tab w:val="left" w:pos="426"/>
        </w:tabs>
        <w:ind w:left="2134"/>
        <w:jc w:val="both"/>
        <w:rPr>
          <w:sz w:val="24"/>
          <w:szCs w:val="24"/>
        </w:rPr>
      </w:pPr>
    </w:p>
    <w:p w:rsidR="00C21130" w:rsidRDefault="00C21130" w:rsidP="00C21130">
      <w:pPr>
        <w:tabs>
          <w:tab w:val="left" w:pos="1985"/>
        </w:tabs>
        <w:rPr>
          <w:b/>
          <w:i/>
          <w:sz w:val="24"/>
          <w:szCs w:val="24"/>
          <w:u w:val="single"/>
        </w:rPr>
      </w:pPr>
    </w:p>
    <w:p w:rsidR="00C21130" w:rsidRPr="00AF3EC0" w:rsidRDefault="00C21130" w:rsidP="00C21130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F3EC0">
        <w:rPr>
          <w:b/>
          <w:sz w:val="24"/>
          <w:szCs w:val="24"/>
        </w:rPr>
        <w:t>úhlasí</w:t>
      </w:r>
    </w:p>
    <w:p w:rsidR="00C21130" w:rsidRPr="001B53F0" w:rsidRDefault="00C21130" w:rsidP="00C21130">
      <w:pPr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1B53F0">
        <w:rPr>
          <w:sz w:val="24"/>
          <w:szCs w:val="24"/>
        </w:rPr>
        <w:t>s výstavbou rodinného domu p. Pauly Urbanovej, Senohrad 101 v KÚ Senohrad  na parcele č. 1972/73;</w:t>
      </w:r>
    </w:p>
    <w:p w:rsidR="00C21130" w:rsidRPr="001B53F0" w:rsidRDefault="00C21130" w:rsidP="00C21130">
      <w:pPr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1B53F0">
        <w:rPr>
          <w:sz w:val="24"/>
          <w:szCs w:val="24"/>
        </w:rPr>
        <w:t xml:space="preserve">s výstavbou rodinného domu p. Jána </w:t>
      </w:r>
      <w:proofErr w:type="spellStart"/>
      <w:r w:rsidRPr="001B53F0">
        <w:rPr>
          <w:sz w:val="24"/>
          <w:szCs w:val="24"/>
        </w:rPr>
        <w:t>Orema</w:t>
      </w:r>
      <w:proofErr w:type="spellEnd"/>
      <w:r w:rsidRPr="001B53F0">
        <w:rPr>
          <w:sz w:val="24"/>
          <w:szCs w:val="24"/>
        </w:rPr>
        <w:t xml:space="preserve">, Senohrad </w:t>
      </w:r>
      <w:r>
        <w:rPr>
          <w:sz w:val="24"/>
          <w:szCs w:val="24"/>
        </w:rPr>
        <w:t>103 v KÚ S</w:t>
      </w:r>
      <w:r w:rsidRPr="001B53F0">
        <w:rPr>
          <w:sz w:val="24"/>
          <w:szCs w:val="24"/>
        </w:rPr>
        <w:t>enohrad na parcele č. 1972/71</w:t>
      </w:r>
      <w:r>
        <w:rPr>
          <w:sz w:val="24"/>
          <w:szCs w:val="24"/>
        </w:rPr>
        <w:t xml:space="preserve"> v extraviláne.</w:t>
      </w:r>
    </w:p>
    <w:p w:rsidR="00C21130" w:rsidRPr="00183426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</w:p>
    <w:p w:rsidR="00C21130" w:rsidRDefault="00C21130" w:rsidP="00C21130">
      <w:pPr>
        <w:tabs>
          <w:tab w:val="left" w:pos="1985"/>
        </w:tabs>
        <w:ind w:left="720"/>
        <w:rPr>
          <w:b/>
          <w:i/>
          <w:sz w:val="24"/>
          <w:szCs w:val="24"/>
          <w:u w:val="single"/>
        </w:rPr>
      </w:pPr>
    </w:p>
    <w:p w:rsidR="00C21130" w:rsidRPr="00AF3EC0" w:rsidRDefault="00C21130" w:rsidP="00C21130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Pr="00AF3EC0">
        <w:rPr>
          <w:b/>
          <w:sz w:val="24"/>
          <w:szCs w:val="24"/>
        </w:rPr>
        <w:t>iada</w:t>
      </w:r>
    </w:p>
    <w:p w:rsidR="00C21130" w:rsidRDefault="00C21130" w:rsidP="00C21130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183426">
        <w:rPr>
          <w:sz w:val="24"/>
          <w:szCs w:val="24"/>
        </w:rPr>
        <w:t>starostku o</w:t>
      </w:r>
      <w:r>
        <w:rPr>
          <w:sz w:val="24"/>
          <w:szCs w:val="24"/>
        </w:rPr>
        <w:t xml:space="preserve">bce o vstúpenie do jednania s p. Jozefom </w:t>
      </w:r>
      <w:proofErr w:type="spellStart"/>
      <w:r>
        <w:rPr>
          <w:sz w:val="24"/>
          <w:szCs w:val="24"/>
        </w:rPr>
        <w:t>Tryznom</w:t>
      </w:r>
      <w:proofErr w:type="spellEnd"/>
      <w:r>
        <w:rPr>
          <w:sz w:val="24"/>
          <w:szCs w:val="24"/>
        </w:rPr>
        <w:t>, Senohrad 62 ohľadom žiadosti o zriadenie a údržbu prístupovej cesty k rodinnému domu – p. č. 330/3;</w:t>
      </w:r>
    </w:p>
    <w:p w:rsidR="00C21130" w:rsidRDefault="00C21130" w:rsidP="00C21130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obce o zvolanie mimoriadneho OZ ohľadne vstupu Obce Senohrad do MAS </w:t>
      </w:r>
      <w:proofErr w:type="spellStart"/>
      <w:r>
        <w:rPr>
          <w:sz w:val="24"/>
          <w:szCs w:val="24"/>
        </w:rPr>
        <w:t>Hontiansko</w:t>
      </w:r>
      <w:proofErr w:type="spellEnd"/>
      <w:r>
        <w:rPr>
          <w:sz w:val="24"/>
          <w:szCs w:val="24"/>
        </w:rPr>
        <w:t xml:space="preserve"> – Novohradského partnerstva;</w:t>
      </w:r>
    </w:p>
    <w:p w:rsidR="00C21130" w:rsidRPr="00183426" w:rsidRDefault="00C21130" w:rsidP="00C21130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obce o vstúpenie do jednania s obyvateľmi bytového domu Senohrad 128 ohľadne žiadosti Petra </w:t>
      </w:r>
      <w:proofErr w:type="spellStart"/>
      <w:r>
        <w:rPr>
          <w:sz w:val="24"/>
          <w:szCs w:val="24"/>
        </w:rPr>
        <w:t>Antalovova</w:t>
      </w:r>
      <w:proofErr w:type="spellEnd"/>
      <w:r>
        <w:rPr>
          <w:sz w:val="24"/>
          <w:szCs w:val="24"/>
        </w:rPr>
        <w:t xml:space="preserve">, Senohrad 128 o pridelenie časti pozemku na p. č. 358/1 -oddychová a zeleninová záhradka. </w:t>
      </w:r>
    </w:p>
    <w:p w:rsidR="00C21130" w:rsidRDefault="00C21130" w:rsidP="00C21130">
      <w:pPr>
        <w:tabs>
          <w:tab w:val="left" w:pos="993"/>
        </w:tabs>
        <w:ind w:left="1276"/>
        <w:jc w:val="both"/>
        <w:rPr>
          <w:sz w:val="24"/>
          <w:szCs w:val="24"/>
        </w:rPr>
      </w:pPr>
    </w:p>
    <w:p w:rsidR="00C21130" w:rsidRDefault="00C21130" w:rsidP="00C21130">
      <w:pPr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A95473">
        <w:rPr>
          <w:b/>
          <w:sz w:val="24"/>
          <w:szCs w:val="24"/>
        </w:rPr>
        <w:t>ukladá</w:t>
      </w:r>
    </w:p>
    <w:p w:rsidR="00C21130" w:rsidRPr="006C3A90" w:rsidRDefault="00C21130" w:rsidP="00C21130">
      <w:pPr>
        <w:numPr>
          <w:ilvl w:val="0"/>
          <w:numId w:val="7"/>
        </w:numPr>
        <w:tabs>
          <w:tab w:val="left" w:pos="99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Komisii sociálnej,</w:t>
      </w:r>
      <w:r w:rsidRPr="00534B8D">
        <w:rPr>
          <w:sz w:val="24"/>
          <w:szCs w:val="24"/>
        </w:rPr>
        <w:t xml:space="preserve"> pre výstavbu</w:t>
      </w:r>
      <w:r>
        <w:rPr>
          <w:sz w:val="24"/>
          <w:szCs w:val="24"/>
        </w:rPr>
        <w:t xml:space="preserve"> a verejný poriadok </w:t>
      </w:r>
      <w:r w:rsidRPr="00534B8D">
        <w:rPr>
          <w:sz w:val="24"/>
          <w:szCs w:val="24"/>
        </w:rPr>
        <w:t>obhliad</w:t>
      </w:r>
      <w:r>
        <w:rPr>
          <w:sz w:val="24"/>
          <w:szCs w:val="24"/>
        </w:rPr>
        <w:t>ku obecných komunikácií v lazoch a vydanie stanoviska;</w:t>
      </w:r>
    </w:p>
    <w:p w:rsidR="00C21130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  <w:r w:rsidRPr="00534B8D">
        <w:rPr>
          <w:sz w:val="24"/>
          <w:szCs w:val="24"/>
        </w:rPr>
        <w:t>T:</w:t>
      </w:r>
      <w:r>
        <w:rPr>
          <w:b/>
          <w:sz w:val="24"/>
          <w:szCs w:val="24"/>
        </w:rPr>
        <w:t xml:space="preserve"> </w:t>
      </w:r>
      <w:r w:rsidRPr="003574C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31. </w:t>
      </w:r>
      <w:r w:rsidRPr="003574C1">
        <w:rPr>
          <w:sz w:val="24"/>
          <w:szCs w:val="24"/>
        </w:rPr>
        <w:t>mája 2015</w:t>
      </w:r>
      <w:r>
        <w:rPr>
          <w:sz w:val="24"/>
          <w:szCs w:val="24"/>
        </w:rPr>
        <w:t>;</w:t>
      </w:r>
    </w:p>
    <w:p w:rsidR="00C21130" w:rsidRPr="00E624DF" w:rsidRDefault="00C21130" w:rsidP="00C21130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624DF">
        <w:rPr>
          <w:sz w:val="24"/>
          <w:szCs w:val="24"/>
        </w:rPr>
        <w:t xml:space="preserve">Komisii sociálnej, pre výstavbu a verejný poriadok obhliadku p. č. 565 a vydanie stanoviska k žiadosti p. J. Mojžiša, Senohrad </w:t>
      </w:r>
      <w:r>
        <w:rPr>
          <w:sz w:val="24"/>
          <w:szCs w:val="24"/>
        </w:rPr>
        <w:t xml:space="preserve">167 k odpredaju časti podielu obce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E 565/1 v KÚ Senohrad;</w:t>
      </w:r>
    </w:p>
    <w:p w:rsidR="00C21130" w:rsidRPr="00E624DF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  <w:r w:rsidRPr="00E624DF">
        <w:rPr>
          <w:sz w:val="24"/>
          <w:szCs w:val="24"/>
        </w:rPr>
        <w:t xml:space="preserve">T: do </w:t>
      </w:r>
      <w:r>
        <w:rPr>
          <w:sz w:val="24"/>
          <w:szCs w:val="24"/>
        </w:rPr>
        <w:t>31.</w:t>
      </w:r>
      <w:r w:rsidRPr="00E624DF">
        <w:rPr>
          <w:sz w:val="24"/>
          <w:szCs w:val="24"/>
        </w:rPr>
        <w:t xml:space="preserve"> mája 2015;</w:t>
      </w:r>
    </w:p>
    <w:p w:rsidR="00C21130" w:rsidRPr="00E624DF" w:rsidRDefault="00C21130" w:rsidP="00C21130">
      <w:pPr>
        <w:numPr>
          <w:ilvl w:val="0"/>
          <w:numId w:val="7"/>
        </w:numPr>
        <w:jc w:val="both"/>
        <w:rPr>
          <w:sz w:val="24"/>
          <w:szCs w:val="24"/>
        </w:rPr>
      </w:pPr>
      <w:r w:rsidRPr="00E624DF">
        <w:rPr>
          <w:sz w:val="24"/>
          <w:szCs w:val="24"/>
        </w:rPr>
        <w:t xml:space="preserve">Komisii sociálnej, pre výstavbu a verejný poriadok obhliadnuť a prešetriť žiadosť p. Márie </w:t>
      </w:r>
      <w:proofErr w:type="spellStart"/>
      <w:r w:rsidRPr="00E624DF">
        <w:rPr>
          <w:sz w:val="24"/>
          <w:szCs w:val="24"/>
        </w:rPr>
        <w:t>Rausovej</w:t>
      </w:r>
      <w:proofErr w:type="spellEnd"/>
      <w:r w:rsidRPr="00E624DF">
        <w:rPr>
          <w:sz w:val="24"/>
          <w:szCs w:val="24"/>
        </w:rPr>
        <w:t>, Senohrad 287</w:t>
      </w:r>
      <w:r>
        <w:rPr>
          <w:sz w:val="24"/>
          <w:szCs w:val="24"/>
        </w:rPr>
        <w:t xml:space="preserve"> a o vydanie stanoviska;</w:t>
      </w:r>
    </w:p>
    <w:p w:rsidR="00C21130" w:rsidRPr="00E624DF" w:rsidRDefault="00C21130" w:rsidP="00C21130">
      <w:pPr>
        <w:ind w:left="1069"/>
        <w:jc w:val="both"/>
        <w:rPr>
          <w:sz w:val="24"/>
          <w:szCs w:val="24"/>
        </w:rPr>
      </w:pPr>
      <w:r w:rsidRPr="00E624DF">
        <w:rPr>
          <w:sz w:val="24"/>
          <w:szCs w:val="24"/>
        </w:rPr>
        <w:t xml:space="preserve">T: do </w:t>
      </w:r>
      <w:r>
        <w:rPr>
          <w:sz w:val="24"/>
          <w:szCs w:val="24"/>
        </w:rPr>
        <w:t>31. mája</w:t>
      </w:r>
      <w:r w:rsidRPr="00E624DF">
        <w:rPr>
          <w:sz w:val="24"/>
          <w:szCs w:val="24"/>
        </w:rPr>
        <w:t xml:space="preserve"> 2015;</w:t>
      </w:r>
    </w:p>
    <w:p w:rsidR="00C21130" w:rsidRDefault="00C21130" w:rsidP="00C21130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2D62BE">
        <w:rPr>
          <w:sz w:val="24"/>
          <w:szCs w:val="24"/>
        </w:rPr>
        <w:t xml:space="preserve">Komisii sociálnej, pre výstavbu a verejný poriadok obhliadnuť a prešetriť žiadosť </w:t>
      </w:r>
      <w:r>
        <w:rPr>
          <w:sz w:val="24"/>
          <w:szCs w:val="24"/>
        </w:rPr>
        <w:t xml:space="preserve">p. Jána </w:t>
      </w:r>
      <w:proofErr w:type="spellStart"/>
      <w:r>
        <w:rPr>
          <w:sz w:val="24"/>
          <w:szCs w:val="24"/>
        </w:rPr>
        <w:t>Orema</w:t>
      </w:r>
      <w:proofErr w:type="spellEnd"/>
      <w:r>
        <w:rPr>
          <w:sz w:val="24"/>
          <w:szCs w:val="24"/>
        </w:rPr>
        <w:t>, Senohrad 103 a požiadalo o vydanie stanoviska k umiestneniu stavby rodinného domu;</w:t>
      </w:r>
    </w:p>
    <w:p w:rsidR="00C21130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T: do 31.mája 2015;</w:t>
      </w:r>
    </w:p>
    <w:p w:rsidR="00C21130" w:rsidRDefault="00C21130" w:rsidP="00C21130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Komisii sociálnej, pre výstavbu a verejný poriadok obhliadnuť a prešetriť žiadosť p. Petra </w:t>
      </w:r>
      <w:proofErr w:type="spellStart"/>
      <w:r>
        <w:rPr>
          <w:sz w:val="24"/>
          <w:szCs w:val="24"/>
        </w:rPr>
        <w:t>Antalovova</w:t>
      </w:r>
      <w:proofErr w:type="spellEnd"/>
      <w:r>
        <w:rPr>
          <w:sz w:val="24"/>
          <w:szCs w:val="24"/>
        </w:rPr>
        <w:t>, Senohrad 128 a požiadalo o vydanie stanoviska;</w:t>
      </w:r>
    </w:p>
    <w:p w:rsidR="00C21130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T: do 31. mája 2015.</w:t>
      </w:r>
    </w:p>
    <w:p w:rsidR="00C21130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</w:p>
    <w:p w:rsidR="00C21130" w:rsidRDefault="00C21130" w:rsidP="00C2113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1130" w:rsidRPr="00AF3EC0" w:rsidRDefault="00C21130" w:rsidP="00C21130">
      <w:pPr>
        <w:tabs>
          <w:tab w:val="left" w:pos="993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21130" w:rsidRPr="00AF3EC0" w:rsidRDefault="00C21130" w:rsidP="00C21130">
      <w:pPr>
        <w:tabs>
          <w:tab w:val="left" w:pos="198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G.  menuje</w:t>
      </w:r>
    </w:p>
    <w:p w:rsidR="00C21130" w:rsidRDefault="00C21130" w:rsidP="00C21130">
      <w:pPr>
        <w:numPr>
          <w:ilvl w:val="0"/>
          <w:numId w:val="8"/>
        </w:numPr>
        <w:tabs>
          <w:tab w:val="left" w:pos="426"/>
        </w:tabs>
        <w:ind w:left="1069"/>
        <w:jc w:val="both"/>
        <w:rPr>
          <w:sz w:val="24"/>
          <w:szCs w:val="24"/>
        </w:rPr>
      </w:pPr>
      <w:r w:rsidRPr="00EB69C8">
        <w:rPr>
          <w:sz w:val="24"/>
          <w:szCs w:val="24"/>
        </w:rPr>
        <w:t xml:space="preserve">za veliteľa </w:t>
      </w:r>
      <w:r>
        <w:rPr>
          <w:sz w:val="24"/>
          <w:szCs w:val="24"/>
        </w:rPr>
        <w:t xml:space="preserve">DHZO </w:t>
      </w:r>
      <w:r w:rsidRPr="00EB69C8">
        <w:rPr>
          <w:sz w:val="24"/>
          <w:szCs w:val="24"/>
        </w:rPr>
        <w:t xml:space="preserve">: </w:t>
      </w:r>
      <w:r w:rsidRPr="00EB69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69C8">
        <w:rPr>
          <w:sz w:val="24"/>
          <w:szCs w:val="24"/>
        </w:rPr>
        <w:t xml:space="preserve">Slavomíra </w:t>
      </w:r>
      <w:proofErr w:type="spellStart"/>
      <w:r w:rsidRPr="00EB69C8">
        <w:rPr>
          <w:sz w:val="24"/>
          <w:szCs w:val="24"/>
        </w:rPr>
        <w:t>Vidholda</w:t>
      </w:r>
      <w:proofErr w:type="spellEnd"/>
      <w:r>
        <w:rPr>
          <w:sz w:val="24"/>
          <w:szCs w:val="24"/>
        </w:rPr>
        <w:t>, Senohrad 94</w:t>
      </w:r>
    </w:p>
    <w:p w:rsidR="00C21130" w:rsidRDefault="00C21130" w:rsidP="00C21130">
      <w:pPr>
        <w:numPr>
          <w:ilvl w:val="0"/>
          <w:numId w:val="8"/>
        </w:numPr>
        <w:tabs>
          <w:tab w:val="left" w:pos="426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za veliteľa zásahového družstva DHZO:</w:t>
      </w:r>
      <w:r>
        <w:rPr>
          <w:sz w:val="24"/>
          <w:szCs w:val="24"/>
        </w:rPr>
        <w:tab/>
        <w:t xml:space="preserve">Milana </w:t>
      </w:r>
      <w:proofErr w:type="spellStart"/>
      <w:r>
        <w:rPr>
          <w:sz w:val="24"/>
          <w:szCs w:val="24"/>
        </w:rPr>
        <w:t>Drozdyho</w:t>
      </w:r>
      <w:proofErr w:type="spellEnd"/>
      <w:r>
        <w:rPr>
          <w:sz w:val="24"/>
          <w:szCs w:val="24"/>
        </w:rPr>
        <w:t xml:space="preserve">, Senohrad 49  </w:t>
      </w:r>
    </w:p>
    <w:p w:rsidR="00C21130" w:rsidRDefault="00C21130" w:rsidP="00C21130">
      <w:pPr>
        <w:tabs>
          <w:tab w:val="left" w:pos="426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Filipa </w:t>
      </w:r>
      <w:proofErr w:type="spellStart"/>
      <w:r>
        <w:rPr>
          <w:sz w:val="24"/>
          <w:szCs w:val="24"/>
        </w:rPr>
        <w:t>Záchenského</w:t>
      </w:r>
      <w:proofErr w:type="spellEnd"/>
      <w:r>
        <w:rPr>
          <w:sz w:val="24"/>
          <w:szCs w:val="24"/>
        </w:rPr>
        <w:t>, Senohrad 279.</w:t>
      </w:r>
    </w:p>
    <w:p w:rsidR="00C21130" w:rsidRDefault="00C21130" w:rsidP="00C21130">
      <w:pPr>
        <w:tabs>
          <w:tab w:val="left" w:pos="426"/>
        </w:tabs>
        <w:ind w:left="349"/>
        <w:jc w:val="both"/>
        <w:rPr>
          <w:sz w:val="24"/>
          <w:szCs w:val="24"/>
        </w:rPr>
      </w:pPr>
    </w:p>
    <w:p w:rsidR="00C21130" w:rsidRDefault="00C21130" w:rsidP="00C21130">
      <w:pPr>
        <w:tabs>
          <w:tab w:val="left" w:pos="1985"/>
        </w:tabs>
        <w:rPr>
          <w:sz w:val="24"/>
          <w:szCs w:val="24"/>
        </w:rPr>
      </w:pPr>
    </w:p>
    <w:p w:rsidR="00C21130" w:rsidRPr="00115810" w:rsidRDefault="00C21130" w:rsidP="00C21130">
      <w:pPr>
        <w:tabs>
          <w:tab w:val="left" w:pos="1985"/>
        </w:tabs>
        <w:ind w:left="360"/>
        <w:rPr>
          <w:sz w:val="24"/>
          <w:szCs w:val="24"/>
        </w:rPr>
      </w:pPr>
    </w:p>
    <w:p w:rsidR="00C21130" w:rsidRPr="00115810" w:rsidRDefault="00C21130" w:rsidP="00C21130">
      <w:pPr>
        <w:tabs>
          <w:tab w:val="left" w:pos="1985"/>
        </w:tabs>
        <w:ind w:left="360"/>
        <w:rPr>
          <w:sz w:val="24"/>
          <w:szCs w:val="24"/>
        </w:rPr>
      </w:pPr>
    </w:p>
    <w:p w:rsidR="00C21130" w:rsidRDefault="00C21130" w:rsidP="00C21130">
      <w:pPr>
        <w:tabs>
          <w:tab w:val="left" w:pos="1985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21130" w:rsidRDefault="00C21130" w:rsidP="00C21130">
      <w:pPr>
        <w:tabs>
          <w:tab w:val="left" w:pos="1985"/>
        </w:tabs>
        <w:ind w:left="360"/>
        <w:rPr>
          <w:sz w:val="24"/>
          <w:szCs w:val="24"/>
        </w:rPr>
      </w:pPr>
    </w:p>
    <w:p w:rsidR="00C21130" w:rsidRPr="00AF3EC0" w:rsidRDefault="00C21130" w:rsidP="00C21130">
      <w:pPr>
        <w:tabs>
          <w:tab w:val="left" w:pos="1985"/>
        </w:tabs>
        <w:rPr>
          <w:sz w:val="24"/>
          <w:szCs w:val="24"/>
        </w:rPr>
      </w:pPr>
    </w:p>
    <w:p w:rsidR="00932A09" w:rsidRDefault="00932A09"/>
    <w:sectPr w:rsidR="0093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E6C"/>
    <w:multiLevelType w:val="hybridMultilevel"/>
    <w:tmpl w:val="0576D714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DA13E3"/>
    <w:multiLevelType w:val="hybridMultilevel"/>
    <w:tmpl w:val="232CDBA8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F5B5B"/>
    <w:multiLevelType w:val="hybridMultilevel"/>
    <w:tmpl w:val="FB0CAD0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07935"/>
    <w:multiLevelType w:val="hybridMultilevel"/>
    <w:tmpl w:val="553C309A"/>
    <w:lvl w:ilvl="0" w:tplc="A2668B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24CDC"/>
    <w:multiLevelType w:val="hybridMultilevel"/>
    <w:tmpl w:val="985690DE"/>
    <w:lvl w:ilvl="0" w:tplc="302A35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D89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B18EB"/>
    <w:multiLevelType w:val="hybridMultilevel"/>
    <w:tmpl w:val="34AC368A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309AC"/>
    <w:multiLevelType w:val="hybridMultilevel"/>
    <w:tmpl w:val="80D297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325F6D"/>
    <w:multiLevelType w:val="hybridMultilevel"/>
    <w:tmpl w:val="7C96EEBE"/>
    <w:lvl w:ilvl="0" w:tplc="984C39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8"/>
    <w:rsid w:val="00932A09"/>
    <w:rsid w:val="00A271B1"/>
    <w:rsid w:val="00B54458"/>
    <w:rsid w:val="00C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2847-D9E8-4A3E-B78B-58ECE55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matrika</cp:lastModifiedBy>
  <cp:revision>2</cp:revision>
  <dcterms:created xsi:type="dcterms:W3CDTF">2015-05-05T09:01:00Z</dcterms:created>
  <dcterms:modified xsi:type="dcterms:W3CDTF">2015-05-05T09:01:00Z</dcterms:modified>
</cp:coreProperties>
</file>